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5F" w:rsidRDefault="00AA475F" w:rsidP="003D158F">
      <w:pPr>
        <w:rPr>
          <w:rFonts w:asciiTheme="minorHAnsi" w:hAnsiTheme="minorHAnsi" w:cstheme="minorHAnsi"/>
          <w:sz w:val="24"/>
          <w:szCs w:val="24"/>
        </w:rPr>
      </w:pPr>
    </w:p>
    <w:p w:rsidR="00734F21" w:rsidRDefault="00734F21" w:rsidP="00B037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0AC" w:rsidRDefault="0044574A" w:rsidP="004D10AC">
      <w:pPr>
        <w:widowControl w:val="0"/>
        <w:autoSpaceDE w:val="0"/>
        <w:autoSpaceDN w:val="0"/>
        <w:spacing w:before="120"/>
        <w:ind w:right="26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Maßnahmene</w:t>
      </w:r>
      <w:r w:rsidR="004D10AC" w:rsidRPr="00DF47F7">
        <w:rPr>
          <w:rFonts w:ascii="Calibri" w:eastAsia="Calibri" w:hAnsi="Calibri" w:cs="Calibri"/>
          <w:b/>
          <w:sz w:val="28"/>
          <w:szCs w:val="28"/>
          <w:lang w:eastAsia="en-US"/>
        </w:rPr>
        <w:t>mpfehlungen für den KFZ-Ersatzteilmarkt</w:t>
      </w:r>
    </w:p>
    <w:p w:rsidR="004D10AC" w:rsidRDefault="004D10AC" w:rsidP="00B037F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7951" w:rsidRDefault="004871E6" w:rsidP="004871E6">
      <w:pPr>
        <w:rPr>
          <w:rFonts w:asciiTheme="minorHAnsi" w:hAnsiTheme="minorHAnsi" w:cstheme="minorHAnsi"/>
          <w:sz w:val="22"/>
          <w:szCs w:val="22"/>
        </w:rPr>
      </w:pPr>
      <w:r w:rsidRPr="004871E6">
        <w:rPr>
          <w:rFonts w:asciiTheme="minorHAnsi" w:hAnsiTheme="minorHAnsi" w:cstheme="minorHAnsi"/>
          <w:sz w:val="22"/>
          <w:szCs w:val="22"/>
        </w:rPr>
        <w:t>Der KFZ-Ersatzteilmarkt</w:t>
      </w:r>
      <w:r w:rsidR="001D18C6">
        <w:rPr>
          <w:rFonts w:asciiTheme="minorHAnsi" w:hAnsiTheme="minorHAnsi" w:cstheme="minorHAnsi"/>
          <w:sz w:val="22"/>
          <w:szCs w:val="22"/>
        </w:rPr>
        <w:t xml:space="preserve">, der die nachhaltige Mobilität sicherstellt, </w:t>
      </w:r>
      <w:r w:rsidRPr="004871E6">
        <w:rPr>
          <w:rFonts w:asciiTheme="minorHAnsi" w:hAnsiTheme="minorHAnsi" w:cstheme="minorHAnsi"/>
          <w:sz w:val="22"/>
          <w:szCs w:val="22"/>
        </w:rPr>
        <w:t xml:space="preserve"> wurde durch die COVID-19-Krise schwer in Mitleidenschaft gezogen</w:t>
      </w:r>
      <w:r w:rsidR="001D18C6">
        <w:rPr>
          <w:rFonts w:asciiTheme="minorHAnsi" w:hAnsiTheme="minorHAnsi" w:cstheme="minorHAnsi"/>
          <w:sz w:val="22"/>
          <w:szCs w:val="22"/>
        </w:rPr>
        <w:t xml:space="preserve">. Dadurch ist </w:t>
      </w:r>
      <w:r w:rsidRPr="004871E6">
        <w:rPr>
          <w:rFonts w:asciiTheme="minorHAnsi" w:hAnsiTheme="minorHAnsi" w:cstheme="minorHAnsi"/>
          <w:sz w:val="22"/>
          <w:szCs w:val="22"/>
        </w:rPr>
        <w:t xml:space="preserve"> die </w:t>
      </w:r>
      <w:r>
        <w:rPr>
          <w:rFonts w:asciiTheme="minorHAnsi" w:hAnsiTheme="minorHAnsi" w:cstheme="minorHAnsi"/>
          <w:sz w:val="22"/>
          <w:szCs w:val="22"/>
        </w:rPr>
        <w:t xml:space="preserve">weitere </w:t>
      </w:r>
      <w:r w:rsidRPr="004871E6">
        <w:rPr>
          <w:rFonts w:asciiTheme="minorHAnsi" w:hAnsiTheme="minorHAnsi" w:cstheme="minorHAnsi"/>
          <w:sz w:val="22"/>
          <w:szCs w:val="22"/>
        </w:rPr>
        <w:t xml:space="preserve">Entwicklung </w:t>
      </w:r>
      <w:r w:rsidRPr="004871E6">
        <w:rPr>
          <w:rFonts w:asciiTheme="minorHAnsi" w:hAnsiTheme="minorHAnsi" w:cstheme="minorHAnsi"/>
          <w:sz w:val="24"/>
          <w:szCs w:val="24"/>
        </w:rPr>
        <w:t>von</w:t>
      </w:r>
      <w:r w:rsidRPr="004871E6">
        <w:rPr>
          <w:rFonts w:asciiTheme="minorHAnsi" w:hAnsiTheme="minorHAnsi" w:cstheme="minorHAnsi"/>
          <w:sz w:val="22"/>
          <w:szCs w:val="22"/>
        </w:rPr>
        <w:t xml:space="preserve"> Unternehmen </w:t>
      </w:r>
      <w:r w:rsidR="0025160D">
        <w:rPr>
          <w:rFonts w:asciiTheme="minorHAnsi" w:hAnsiTheme="minorHAnsi" w:cstheme="minorHAnsi"/>
          <w:sz w:val="22"/>
          <w:szCs w:val="22"/>
        </w:rPr>
        <w:t xml:space="preserve">gehemmt  </w:t>
      </w:r>
      <w:r w:rsidRPr="004871E6">
        <w:rPr>
          <w:rFonts w:asciiTheme="minorHAnsi" w:hAnsiTheme="minorHAnsi" w:cstheme="minorHAnsi"/>
          <w:sz w:val="22"/>
          <w:szCs w:val="22"/>
        </w:rPr>
        <w:t>und Arbeitsplätze</w:t>
      </w:r>
      <w:r w:rsidR="001D18C6">
        <w:rPr>
          <w:rFonts w:asciiTheme="minorHAnsi" w:hAnsiTheme="minorHAnsi" w:cstheme="minorHAnsi"/>
          <w:sz w:val="22"/>
          <w:szCs w:val="22"/>
        </w:rPr>
        <w:t xml:space="preserve"> sind gefährdet. </w:t>
      </w:r>
      <w:r w:rsidRPr="004871E6">
        <w:rPr>
          <w:rFonts w:asciiTheme="minorHAnsi" w:hAnsiTheme="minorHAnsi" w:cstheme="minorHAnsi"/>
          <w:sz w:val="22"/>
          <w:szCs w:val="22"/>
        </w:rPr>
        <w:t xml:space="preserve"> Um eine rasche </w:t>
      </w:r>
      <w:r w:rsidR="001D18C6">
        <w:rPr>
          <w:rFonts w:asciiTheme="minorHAnsi" w:hAnsiTheme="minorHAnsi" w:cstheme="minorHAnsi"/>
          <w:sz w:val="22"/>
          <w:szCs w:val="22"/>
        </w:rPr>
        <w:t>Erholung des</w:t>
      </w:r>
      <w:r w:rsidRPr="0025160D">
        <w:rPr>
          <w:rFonts w:asciiTheme="minorHAnsi" w:hAnsiTheme="minorHAnsi" w:cstheme="minorHAnsi"/>
          <w:sz w:val="22"/>
          <w:szCs w:val="22"/>
        </w:rPr>
        <w:t xml:space="preserve"> KFZ-Ersatzteilmarktes zu ermöglichen und die Institutionen der Europäischen Union bei der Ermittlung von geeigneten Maßnahmen zu unterstützen, wurden 12 detaillierte Empfehlungen ausgearbeitet.</w:t>
      </w:r>
      <w:r w:rsidR="00FA77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771A" w:rsidRPr="0025160D" w:rsidRDefault="00FA771A" w:rsidP="004871E6">
      <w:pPr>
        <w:rPr>
          <w:rFonts w:asciiTheme="minorHAnsi" w:hAnsiTheme="minorHAnsi" w:cstheme="minorHAnsi"/>
          <w:sz w:val="22"/>
          <w:szCs w:val="22"/>
        </w:rPr>
      </w:pPr>
    </w:p>
    <w:p w:rsidR="00FA771A" w:rsidRDefault="004871E6" w:rsidP="00FA771A">
      <w:pPr>
        <w:widowControl w:val="0"/>
        <w:autoSpaceDE w:val="0"/>
        <w:autoSpaceDN w:val="0"/>
        <w:ind w:right="269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10A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„Der VFT  unterstützt als Mitglied der FIGIEFA die 12 geforderten Maßnahmen für den Erhalt und die Zukunftssicherung des </w:t>
      </w:r>
      <w:r w:rsidR="001D18C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freien </w:t>
      </w:r>
      <w:r w:rsidRPr="004D10A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KFZ-Teilehandels“</w:t>
      </w:r>
      <w:r w:rsidR="00FA7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</w:p>
    <w:p w:rsidR="004871E6" w:rsidRDefault="004871E6" w:rsidP="00FA771A">
      <w:pPr>
        <w:widowControl w:val="0"/>
        <w:autoSpaceDE w:val="0"/>
        <w:autoSpaceDN w:val="0"/>
        <w:ind w:right="269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10A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Walter Birner</w:t>
      </w:r>
      <w:r w:rsidR="00FA77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 VFT Obmann</w:t>
      </w:r>
    </w:p>
    <w:p w:rsidR="00FA771A" w:rsidRPr="00FA771A" w:rsidRDefault="00460470" w:rsidP="004871E6">
      <w:pPr>
        <w:widowControl w:val="0"/>
        <w:autoSpaceDE w:val="0"/>
        <w:autoSpaceDN w:val="0"/>
        <w:spacing w:before="120"/>
        <w:ind w:right="269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noProof/>
          <w:sz w:val="24"/>
          <w:szCs w:val="24"/>
        </w:rPr>
        <w:drawing>
          <wp:inline distT="0" distB="0" distL="0" distR="0" wp14:anchorId="4BB8F273">
            <wp:extent cx="835505" cy="288000"/>
            <wp:effectExtent l="0" t="0" r="317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05" cy="2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71A" w:rsidRDefault="00FA771A" w:rsidP="00DF47F7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460470" w:rsidRDefault="00DF47F7" w:rsidP="0098651C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DF47F7">
        <w:rPr>
          <w:rFonts w:ascii="Calibri" w:eastAsia="Calibri" w:hAnsi="Calibri" w:cs="Calibri"/>
          <w:b/>
          <w:sz w:val="28"/>
          <w:szCs w:val="28"/>
          <w:lang w:eastAsia="en-US"/>
        </w:rPr>
        <w:t>12 Maßnahmen für den Wiederaufschwung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:rsidR="00460470" w:rsidRDefault="00460470" w:rsidP="0098651C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5160D" w:rsidRPr="00DF47F7" w:rsidRDefault="00460470" w:rsidP="00460470">
      <w:pPr>
        <w:widowControl w:val="0"/>
        <w:autoSpaceDE w:val="0"/>
        <w:autoSpaceDN w:val="0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10126245">
            <wp:extent cx="567055" cy="384175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10A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  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D10A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12A2D83C">
            <wp:extent cx="426720" cy="3898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   </w:t>
      </w:r>
      <w:r w:rsidR="004D10A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693B2F2B">
            <wp:extent cx="676910" cy="207010"/>
            <wp:effectExtent l="0" t="0" r="889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     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43B3DC6C">
            <wp:extent cx="835025" cy="292735"/>
            <wp:effectExtent l="0" t="0" r="317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D10A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 </w:t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5CBE6416">
            <wp:extent cx="762000" cy="2559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16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      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0CC6EF36">
            <wp:extent cx="615950" cy="37211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7F7" w:rsidRPr="00DF47F7" w:rsidRDefault="00DF47F7" w:rsidP="00DF47F7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b/>
          <w:sz w:val="26"/>
          <w:lang w:eastAsia="en-US"/>
        </w:rPr>
      </w:pPr>
    </w:p>
    <w:p w:rsidR="00DF47F7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Sechs Verbände, die verschiedene </w:t>
      </w:r>
      <w:r w:rsidR="004D10AC">
        <w:rPr>
          <w:rFonts w:ascii="Calibri" w:eastAsia="Calibri" w:hAnsi="Calibri" w:cs="Calibri"/>
          <w:sz w:val="22"/>
          <w:szCs w:val="22"/>
          <w:lang w:eastAsia="en-US"/>
        </w:rPr>
        <w:t>Bereiche</w:t>
      </w: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 der Wertschöpfungskette im Bereich Kfz-Service und Mobilität repräsentieren, mit mehr als 500.000 KMUs  und 4,3 Millionen Arbeitsplätze</w:t>
      </w:r>
      <w:r w:rsidR="004D10AC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DF47F7">
        <w:rPr>
          <w:rFonts w:ascii="Calibri" w:eastAsia="Calibri" w:hAnsi="Calibri" w:cs="Calibri"/>
          <w:sz w:val="22"/>
          <w:szCs w:val="22"/>
          <w:lang w:eastAsia="en-US"/>
        </w:rPr>
        <w:t>, sowie der Dachverband der europäischen KMUs  haben eine Empfehlung von 12 Maßnahmen für die Erholungs- und Post-COVID-19-Periode veröffentlicht.</w:t>
      </w:r>
    </w:p>
    <w:p w:rsidR="0098651C" w:rsidRPr="00DF47F7" w:rsidRDefault="0098651C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DF47F7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Diese zwölf Vorschläge befassen sich nicht nur mit Maßnahmen und Anreizen, mit denen kurzfristig die </w:t>
      </w:r>
      <w:r w:rsidR="001D18C6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DF47F7">
        <w:rPr>
          <w:rFonts w:ascii="Calibri" w:eastAsia="Calibri" w:hAnsi="Calibri" w:cs="Calibri"/>
          <w:sz w:val="22"/>
          <w:szCs w:val="22"/>
          <w:lang w:eastAsia="en-US"/>
        </w:rPr>
        <w:t>uswirkungen der Krise angegangen und die Wirtschaft angekurbelt werden könnten, sondern auch mittel- bis langfristig mit dem Ziel einer dauerhaften und florierenden Erholung, die den gesamten KFZ-Ersatzteilmarkt stärker und widerstandsfähiger gegen künftige unerwartete Ereignisse macht.</w:t>
      </w:r>
    </w:p>
    <w:p w:rsidR="0098651C" w:rsidRPr="00DF47F7" w:rsidRDefault="0098651C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DF47F7" w:rsidRPr="00460470" w:rsidRDefault="00DF47F7" w:rsidP="00460470">
      <w:pPr>
        <w:pStyle w:val="Listenabsatz"/>
        <w:widowControl w:val="0"/>
        <w:numPr>
          <w:ilvl w:val="0"/>
          <w:numId w:val="30"/>
        </w:numPr>
        <w:autoSpaceDE w:val="0"/>
        <w:autoSpaceDN w:val="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460470">
        <w:rPr>
          <w:rFonts w:ascii="Calibri" w:eastAsia="Calibri" w:hAnsi="Calibri" w:cs="Calibri"/>
          <w:b/>
          <w:sz w:val="24"/>
          <w:szCs w:val="24"/>
          <w:lang w:eastAsia="en-US"/>
        </w:rPr>
        <w:t>Stärkung der Liquidität von KMUs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>Maßnahmen für KMUs in Not</w:t>
      </w:r>
    </w:p>
    <w:p w:rsidR="004D10AC" w:rsidRPr="00FA771A" w:rsidRDefault="00DF47F7" w:rsidP="004D10AC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>Spezifische Finanzierungsmöglichkeiten für verantwortungsbewusste Investitionen/qualifizierte Arbeitsplätze</w:t>
      </w:r>
    </w:p>
    <w:p w:rsidR="00DF47F7" w:rsidRPr="00FA771A" w:rsidRDefault="00664AD2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EU weite Bewegungsfreiheit  </w:t>
      </w:r>
      <w:r w:rsidR="00DF47F7" w:rsidRPr="00FA771A">
        <w:rPr>
          <w:rFonts w:ascii="Calibri" w:eastAsia="Calibri" w:hAnsi="Calibri" w:cs="Calibri"/>
          <w:b/>
          <w:sz w:val="24"/>
          <w:szCs w:val="24"/>
          <w:lang w:eastAsia="en-US"/>
        </w:rPr>
        <w:t>der Arbeitnehmer</w:t>
      </w: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991D51">
        <w:rPr>
          <w:rFonts w:ascii="Calibri" w:eastAsia="Calibri" w:hAnsi="Calibri" w:cs="Calibri"/>
          <w:b/>
          <w:sz w:val="24"/>
          <w:szCs w:val="24"/>
          <w:lang w:eastAsia="en-US"/>
        </w:rPr>
        <w:t>sicherstellen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>Freier Warenverkehr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>Sichere Arbeitsplätze für Arbeitnehmer in Europa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>Anreize für Fahrzeughalter ihre Fahrzeuge einem "Öko-Check" zu unterziehen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Beitrag zur Gewährleistung einer saubereren Umwelt 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Rasche Verabschiedung der EU-Gesetzgebung über den Zugang zu bordeigenen Daten und Ressourcen </w:t>
      </w:r>
    </w:p>
    <w:p w:rsidR="007356E4" w:rsidRDefault="007356E4" w:rsidP="007356E4">
      <w:pPr>
        <w:widowControl w:val="0"/>
        <w:autoSpaceDE w:val="0"/>
        <w:autoSpaceDN w:val="0"/>
        <w:spacing w:before="87"/>
        <w:ind w:left="426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DF47F7" w:rsidRPr="00C50081" w:rsidRDefault="00DF47F7" w:rsidP="00C50081">
      <w:pPr>
        <w:pStyle w:val="Listenabsatz"/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bookmarkStart w:id="0" w:name="_GoBack"/>
      <w:bookmarkEnd w:id="0"/>
      <w:r w:rsidRPr="00C50081">
        <w:rPr>
          <w:rFonts w:ascii="Calibri" w:eastAsia="Calibri" w:hAnsi="Calibri" w:cs="Calibri"/>
          <w:b/>
          <w:sz w:val="24"/>
          <w:szCs w:val="24"/>
          <w:lang w:eastAsia="en-US"/>
        </w:rPr>
        <w:t>Förderung der zirkulären Wirtschaft und Entwicklung hin zu einem nachhaltigeren und zirkulären Automobildienstleistungssektor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>Beibehaltung und Modernisierung der Kfz-Gruppenfreistellungsverordnung</w:t>
      </w:r>
    </w:p>
    <w:p w:rsidR="00DF47F7" w:rsidRPr="00FA771A" w:rsidRDefault="00DF47F7" w:rsidP="00DF47F7">
      <w:pPr>
        <w:widowControl w:val="0"/>
        <w:numPr>
          <w:ilvl w:val="0"/>
          <w:numId w:val="30"/>
        </w:numPr>
        <w:autoSpaceDE w:val="0"/>
        <w:autoSpaceDN w:val="0"/>
        <w:spacing w:before="87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Organisation eines europäischen Gipfels  </w:t>
      </w:r>
      <w:r w:rsidR="00664AD2"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der </w:t>
      </w:r>
      <w:r w:rsidRPr="00FA771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automobilen Wertschöpfungskette</w:t>
      </w:r>
    </w:p>
    <w:p w:rsidR="00DF47F7" w:rsidRPr="00DF47F7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410E1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Sowohl für das Konjunkturprogramm als auch für die Welt nach der Pandemie könnten die vorgeschlagenen Maßnahmen  </w:t>
      </w:r>
      <w:r w:rsidR="004871E6">
        <w:rPr>
          <w:rFonts w:ascii="Calibri" w:eastAsia="Calibri" w:hAnsi="Calibri" w:cs="Calibri"/>
          <w:sz w:val="22"/>
          <w:szCs w:val="22"/>
          <w:lang w:eastAsia="en-US"/>
        </w:rPr>
        <w:t>helfen</w:t>
      </w: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, einen wichtigen Beitrag zur gesamten europäischen Wirtschaft zu leisten, wenn  KMUs  in den Mittelpunkt des Programms gestellt würden. </w:t>
      </w:r>
    </w:p>
    <w:p w:rsidR="00C410E1" w:rsidRDefault="00C410E1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DF47F7" w:rsidRPr="00DF47F7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In Übereinstimmung mit den Zielen der EU wird die Unterstützung des Sektors auf </w:t>
      </w:r>
      <w:r w:rsidR="00E51788">
        <w:rPr>
          <w:rFonts w:ascii="Calibri" w:eastAsia="Calibri" w:hAnsi="Calibri" w:cs="Calibri"/>
          <w:sz w:val="22"/>
          <w:szCs w:val="22"/>
          <w:lang w:eastAsia="en-US"/>
        </w:rPr>
        <w:t xml:space="preserve">dem </w:t>
      </w:r>
      <w:r w:rsidRPr="00DF47F7">
        <w:rPr>
          <w:rFonts w:ascii="Calibri" w:eastAsia="Calibri" w:hAnsi="Calibri" w:cs="Calibri"/>
          <w:sz w:val="22"/>
          <w:szCs w:val="22"/>
          <w:lang w:eastAsia="en-US"/>
        </w:rPr>
        <w:t xml:space="preserve"> Weg zu mehr Digitalisierung und Zirkularität die Wirtschaft nachhaltiger, widerstandsfähiger und fit für aktuelle und zukünftige Mobilitäts-, Arbeits- und Umweltherausforderungen machen.</w:t>
      </w:r>
    </w:p>
    <w:p w:rsidR="00DF47F7" w:rsidRPr="00DF47F7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410E1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71E6">
        <w:rPr>
          <w:rFonts w:ascii="Calibri" w:eastAsia="Calibri" w:hAnsi="Calibri" w:cs="Calibri"/>
          <w:b/>
          <w:sz w:val="22"/>
          <w:szCs w:val="22"/>
          <w:lang w:eastAsia="en-US"/>
        </w:rPr>
        <w:t>"Wir wollen die aktuellen Probleme lösen, zu einer 'neuen Normalität' zurückkehren und die Branche neu erfinden, um sie wettbewerbsfähig, widerstandsfähig und nachhaltig zu machen",</w:t>
      </w:r>
    </w:p>
    <w:p w:rsidR="00991D51" w:rsidRPr="00C93FE4" w:rsidRDefault="00DF47F7" w:rsidP="00DF47F7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3FE4">
        <w:rPr>
          <w:rFonts w:ascii="Calibri" w:eastAsia="Calibri" w:hAnsi="Calibri" w:cs="Calibri"/>
          <w:b/>
          <w:sz w:val="22"/>
          <w:szCs w:val="22"/>
          <w:lang w:eastAsia="en-US"/>
        </w:rPr>
        <w:t>Sylvia Gotzen</w:t>
      </w:r>
      <w:r w:rsidR="00A138D6" w:rsidRPr="00C93FE4">
        <w:rPr>
          <w:rFonts w:ascii="Calibri" w:eastAsia="Calibri" w:hAnsi="Calibri" w:cs="Calibri"/>
          <w:b/>
          <w:sz w:val="22"/>
          <w:szCs w:val="22"/>
          <w:lang w:eastAsia="en-US"/>
        </w:rPr>
        <w:t>, FIGIEFA CEO</w:t>
      </w:r>
    </w:p>
    <w:p w:rsidR="00A138D6" w:rsidRDefault="00A138D6" w:rsidP="00DF47F7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60470" w:rsidRDefault="00460470" w:rsidP="00DF47F7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 wp14:anchorId="7E5949B9">
            <wp:extent cx="1071960" cy="360000"/>
            <wp:effectExtent l="0" t="0" r="0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6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470" w:rsidRPr="00C93FE4" w:rsidRDefault="00460470" w:rsidP="00DF47F7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E53FD" w:rsidRDefault="00AE53FD" w:rsidP="00C410E1">
      <w:pPr>
        <w:widowControl w:val="0"/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7356E4" w:rsidRPr="007356E4" w:rsidRDefault="007356E4" w:rsidP="007356E4">
      <w:pPr>
        <w:rPr>
          <w:rFonts w:ascii="Calibri" w:eastAsia="Calibri" w:hAnsi="Calibri" w:cs="Calibri"/>
          <w:sz w:val="22"/>
          <w:szCs w:val="22"/>
        </w:rPr>
      </w:pPr>
      <w:r w:rsidRPr="007356E4">
        <w:rPr>
          <w:rFonts w:ascii="Calibri" w:eastAsia="Calibri" w:hAnsi="Calibri" w:cs="Calibri"/>
          <w:sz w:val="22"/>
          <w:szCs w:val="22"/>
        </w:rPr>
        <w:t>Mit besten Grüßen</w:t>
      </w:r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Erich Pomassl</w:t>
      </w:r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i/>
          <w:iCs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i/>
          <w:iCs/>
          <w:color w:val="002060"/>
          <w:sz w:val="22"/>
          <w:szCs w:val="22"/>
          <w:lang w:val="de-AT" w:eastAsia="de-AT"/>
        </w:rPr>
        <w:t>Generalsekretär</w:t>
      </w:r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</w:pPr>
    </w:p>
    <w:p w:rsidR="007356E4" w:rsidRPr="007356E4" w:rsidRDefault="007356E4" w:rsidP="007356E4">
      <w:pPr>
        <w:rPr>
          <w:rFonts w:ascii="Calibri" w:eastAsia="Calibri" w:hAnsi="Calibri" w:cs="Calibri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6471332" wp14:editId="0FB81B1E">
            <wp:extent cx="1219200" cy="419100"/>
            <wp:effectExtent l="0" t="0" r="0" b="0"/>
            <wp:docPr id="15" name="Bild 1" descr="Logo VFT neu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VFT neu klein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E4" w:rsidRPr="007356E4" w:rsidRDefault="007356E4" w:rsidP="007356E4">
      <w:pPr>
        <w:rPr>
          <w:rFonts w:ascii="Calibri" w:eastAsia="Calibri" w:hAnsi="Calibri" w:cs="Calibri"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 xml:space="preserve">VERBAND DER FREIEN KFZ-TEILE-FACHHÄNDLER </w:t>
      </w:r>
    </w:p>
    <w:p w:rsidR="007356E4" w:rsidRPr="007356E4" w:rsidRDefault="007356E4" w:rsidP="007356E4">
      <w:pPr>
        <w:rPr>
          <w:rFonts w:ascii="Calibri" w:eastAsia="Calibri" w:hAnsi="Calibri" w:cs="Calibri"/>
          <w:i/>
          <w:iCs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i/>
          <w:iCs/>
          <w:color w:val="002060"/>
          <w:sz w:val="22"/>
          <w:szCs w:val="22"/>
          <w:lang w:val="de-AT" w:eastAsia="de-AT"/>
        </w:rPr>
        <w:t>ZVR: 093003461</w:t>
      </w:r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Baumgasse 60b</w:t>
      </w:r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A-1030 Wien</w:t>
      </w:r>
    </w:p>
    <w:p w:rsidR="007356E4" w:rsidRPr="007356E4" w:rsidRDefault="007356E4" w:rsidP="007356E4">
      <w:pPr>
        <w:rPr>
          <w:rFonts w:ascii="Calibri" w:eastAsia="Calibri" w:hAnsi="Calibri" w:cs="Calibri"/>
          <w:color w:val="002060"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Tel.:</w:t>
      </w:r>
      <w:r w:rsidRPr="007356E4">
        <w:rPr>
          <w:rFonts w:ascii="Calibri" w:eastAsia="Calibri" w:hAnsi="Calibri" w:cs="Calibri"/>
          <w:color w:val="002060"/>
          <w:sz w:val="22"/>
          <w:szCs w:val="22"/>
          <w:lang w:val="de-AT" w:eastAsia="de-AT"/>
        </w:rPr>
        <w:t xml:space="preserve"> </w:t>
      </w: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+43 664 158 56 06</w:t>
      </w:r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E-Mail:</w:t>
      </w:r>
      <w:r w:rsidRPr="007356E4">
        <w:rPr>
          <w:rFonts w:ascii="Calibri" w:eastAsia="Calibri" w:hAnsi="Calibri" w:cs="Calibri"/>
          <w:b/>
          <w:bCs/>
          <w:sz w:val="22"/>
          <w:szCs w:val="22"/>
          <w:lang w:val="de-AT" w:eastAsia="de-AT"/>
        </w:rPr>
        <w:t xml:space="preserve"> </w:t>
      </w:r>
      <w:hyperlink r:id="rId18" w:history="1">
        <w:r w:rsidRPr="007356E4">
          <w:rPr>
            <w:rFonts w:ascii="Calibri" w:eastAsia="Calibri" w:hAnsi="Calibri" w:cs="Calibri"/>
            <w:b/>
            <w:bCs/>
            <w:color w:val="0000FF"/>
            <w:sz w:val="22"/>
            <w:szCs w:val="22"/>
            <w:u w:val="single"/>
            <w:lang w:val="de-AT" w:eastAsia="de-AT"/>
          </w:rPr>
          <w:t>office@vft.at</w:t>
        </w:r>
      </w:hyperlink>
    </w:p>
    <w:p w:rsidR="007356E4" w:rsidRPr="007356E4" w:rsidRDefault="007356E4" w:rsidP="007356E4">
      <w:pPr>
        <w:rPr>
          <w:rFonts w:ascii="Calibri" w:eastAsia="Calibri" w:hAnsi="Calibri" w:cs="Calibri"/>
          <w:b/>
          <w:bCs/>
          <w:sz w:val="22"/>
          <w:szCs w:val="22"/>
          <w:lang w:val="de-AT" w:eastAsia="de-AT"/>
        </w:rPr>
      </w:pPr>
      <w:r w:rsidRPr="007356E4">
        <w:rPr>
          <w:rFonts w:ascii="Calibri" w:eastAsia="Calibri" w:hAnsi="Calibri" w:cs="Calibri"/>
          <w:b/>
          <w:bCs/>
          <w:color w:val="002060"/>
          <w:sz w:val="22"/>
          <w:szCs w:val="22"/>
          <w:lang w:val="de-AT" w:eastAsia="de-AT"/>
        </w:rPr>
        <w:t>Web-Site</w:t>
      </w:r>
      <w:r w:rsidRPr="007356E4">
        <w:rPr>
          <w:rFonts w:ascii="Calibri" w:eastAsia="Calibri" w:hAnsi="Calibri" w:cs="Calibri"/>
          <w:b/>
          <w:bCs/>
          <w:sz w:val="22"/>
          <w:szCs w:val="22"/>
          <w:lang w:val="de-AT" w:eastAsia="de-AT"/>
        </w:rPr>
        <w:t xml:space="preserve">: </w:t>
      </w:r>
      <w:hyperlink r:id="rId19" w:history="1">
        <w:r w:rsidRPr="007356E4">
          <w:rPr>
            <w:rFonts w:ascii="Calibri" w:eastAsia="Calibri" w:hAnsi="Calibri" w:cs="Calibri"/>
            <w:b/>
            <w:bCs/>
            <w:color w:val="0000FF"/>
            <w:sz w:val="22"/>
            <w:szCs w:val="22"/>
            <w:u w:val="single"/>
            <w:lang w:val="de-AT" w:eastAsia="de-AT"/>
          </w:rPr>
          <w:t>www.vft.at</w:t>
        </w:r>
      </w:hyperlink>
    </w:p>
    <w:p w:rsidR="00AE53FD" w:rsidRPr="007356E4" w:rsidRDefault="00AE53FD" w:rsidP="00DF47F7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de-AT" w:eastAsia="en-US"/>
        </w:rPr>
      </w:pPr>
    </w:p>
    <w:p w:rsidR="008D3C7B" w:rsidRPr="002622FE" w:rsidRDefault="007356E4" w:rsidP="008D3C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Wien, 22. Juni 2020</w:t>
      </w:r>
      <w:r w:rsidR="008D3C7B" w:rsidRPr="002622FE"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BD2372" w:rsidRPr="00BD2372" w:rsidRDefault="00BD2372" w:rsidP="002622FE">
      <w:pPr>
        <w:rPr>
          <w:rFonts w:asciiTheme="minorHAnsi" w:hAnsiTheme="minorHAnsi" w:cstheme="minorHAnsi"/>
          <w:sz w:val="24"/>
          <w:szCs w:val="24"/>
        </w:rPr>
      </w:pPr>
    </w:p>
    <w:p w:rsidR="005251AE" w:rsidRDefault="005251AE" w:rsidP="00F03F97">
      <w:pPr>
        <w:rPr>
          <w:rFonts w:asciiTheme="minorHAnsi" w:hAnsiTheme="minorHAnsi" w:cstheme="minorHAnsi"/>
          <w:sz w:val="24"/>
          <w:szCs w:val="24"/>
        </w:rPr>
      </w:pPr>
    </w:p>
    <w:p w:rsidR="005251AE" w:rsidRDefault="005251AE" w:rsidP="00F03F97">
      <w:pPr>
        <w:rPr>
          <w:rFonts w:asciiTheme="minorHAnsi" w:hAnsiTheme="minorHAnsi" w:cstheme="minorHAnsi"/>
          <w:sz w:val="24"/>
          <w:szCs w:val="24"/>
        </w:rPr>
      </w:pPr>
    </w:p>
    <w:p w:rsidR="00996BA2" w:rsidRDefault="00996BA2" w:rsidP="007038D9">
      <w:pPr>
        <w:rPr>
          <w:rFonts w:asciiTheme="minorHAnsi" w:hAnsiTheme="minorHAnsi" w:cstheme="minorHAnsi"/>
          <w:sz w:val="24"/>
          <w:szCs w:val="24"/>
        </w:rPr>
      </w:pPr>
    </w:p>
    <w:p w:rsidR="007038D9" w:rsidRPr="007038D9" w:rsidRDefault="007038D9" w:rsidP="007038D9">
      <w:pPr>
        <w:rPr>
          <w:rFonts w:asciiTheme="minorHAnsi" w:hAnsiTheme="minorHAnsi" w:cstheme="minorHAnsi"/>
          <w:sz w:val="24"/>
          <w:szCs w:val="24"/>
        </w:rPr>
      </w:pPr>
      <w:r w:rsidRPr="007038D9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7038D9" w:rsidRPr="007038D9" w:rsidRDefault="007038D9" w:rsidP="007038D9">
      <w:pPr>
        <w:rPr>
          <w:rFonts w:asciiTheme="minorHAnsi" w:hAnsiTheme="minorHAnsi" w:cstheme="minorHAnsi"/>
          <w:sz w:val="24"/>
          <w:szCs w:val="24"/>
        </w:rPr>
      </w:pPr>
      <w:r w:rsidRPr="007038D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038D9" w:rsidRPr="007038D9" w:rsidRDefault="007038D9" w:rsidP="007038D9">
      <w:pPr>
        <w:rPr>
          <w:rFonts w:asciiTheme="minorHAnsi" w:hAnsiTheme="minorHAnsi" w:cstheme="minorHAnsi"/>
          <w:sz w:val="24"/>
          <w:szCs w:val="24"/>
        </w:rPr>
      </w:pPr>
    </w:p>
    <w:p w:rsidR="003D158F" w:rsidRPr="000F1D9E" w:rsidRDefault="003D158F" w:rsidP="00753734">
      <w:pPr>
        <w:rPr>
          <w:rFonts w:asciiTheme="minorHAnsi" w:hAnsiTheme="minorHAnsi" w:cstheme="minorHAnsi"/>
          <w:sz w:val="24"/>
          <w:szCs w:val="24"/>
        </w:rPr>
      </w:pPr>
    </w:p>
    <w:sectPr w:rsidR="003D158F" w:rsidRPr="000F1D9E" w:rsidSect="00112543">
      <w:headerReference w:type="default" r:id="rId20"/>
      <w:footerReference w:type="default" r:id="rId21"/>
      <w:pgSz w:w="11906" w:h="16838" w:code="9"/>
      <w:pgMar w:top="1885" w:right="1134" w:bottom="1134" w:left="1134" w:header="751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E4" w:rsidRDefault="007356E4">
      <w:r>
        <w:separator/>
      </w:r>
    </w:p>
  </w:endnote>
  <w:endnote w:type="continuationSeparator" w:id="0">
    <w:p w:rsidR="007356E4" w:rsidRDefault="0073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Arial MT Black">
    <w:altName w:val="Arial Black"/>
    <w:charset w:val="00"/>
    <w:family w:val="swiss"/>
    <w:pitch w:val="variable"/>
    <w:sig w:usb0="00000001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E4" w:rsidRDefault="007356E4" w:rsidP="00DC0F66">
    <w:pPr>
      <w:pStyle w:val="Fuzeile"/>
      <w:ind w:right="-1"/>
      <w:rPr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EEB314" wp14:editId="2158C8E1">
              <wp:simplePos x="0" y="0"/>
              <wp:positionH relativeFrom="margin">
                <wp:posOffset>3185160</wp:posOffset>
              </wp:positionH>
              <wp:positionV relativeFrom="page">
                <wp:posOffset>10038715</wp:posOffset>
              </wp:positionV>
              <wp:extent cx="2979420" cy="485775"/>
              <wp:effectExtent l="0" t="0" r="0" b="9525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E4" w:rsidRDefault="007356E4" w:rsidP="00112543">
                          <w:pPr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>Verband der freien KFZ-Teile-Fachhändler</w:t>
                          </w:r>
                        </w:p>
                        <w:p w:rsidR="007356E4" w:rsidRDefault="00C50081" w:rsidP="00112543">
                          <w:pPr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356E4" w:rsidRPr="00567636">
                              <w:rPr>
                                <w:rStyle w:val="Hyperlink"/>
                                <w:rFonts w:asciiTheme="minorHAnsi" w:hAnsiTheme="minorHAnsi" w:cstheme="minorHAnsi"/>
                                <w:caps/>
                                <w:sz w:val="18"/>
                                <w:szCs w:val="18"/>
                              </w:rPr>
                              <w:t>www.VFT.AT</w:t>
                            </w:r>
                          </w:hyperlink>
                          <w:r w:rsidR="007356E4"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2" w:history="1">
                            <w:r w:rsidR="007356E4" w:rsidRPr="00567636">
                              <w:rPr>
                                <w:rStyle w:val="Hyperlink"/>
                                <w:rFonts w:asciiTheme="minorHAnsi" w:hAnsiTheme="minorHAnsi" w:cstheme="minorHAnsi"/>
                                <w:caps/>
                                <w:sz w:val="18"/>
                                <w:szCs w:val="18"/>
                              </w:rPr>
                              <w:t>office@VFT.at</w:t>
                            </w:r>
                          </w:hyperlink>
                        </w:p>
                        <w:p w:rsidR="007356E4" w:rsidRDefault="007356E4" w:rsidP="009A1B21">
                          <w:pP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Default="007356E4" w:rsidP="009A1B21">
                          <w:pP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Default="007356E4" w:rsidP="009A1B21">
                          <w:pP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Default="007356E4" w:rsidP="009A1B21">
                          <w:pP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Pr="00363179" w:rsidRDefault="007356E4" w:rsidP="00E508AA">
                          <w:pPr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363179"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>VERband</w:t>
                          </w:r>
                          <w: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63179"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>der freien KFZ-Teile</w:t>
                          </w:r>
                          <w: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>-</w:t>
                          </w:r>
                          <w:r w:rsidRPr="00363179"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Fachhändler</w:t>
                          </w:r>
                        </w:p>
                        <w:p w:rsidR="007356E4" w:rsidRDefault="007356E4" w:rsidP="009A1B21">
                          <w:pPr>
                            <w:rPr>
                              <w:rStyle w:val="Hyperlink"/>
                              <w:rFonts w:asciiTheme="minorHAnsi" w:hAnsiTheme="minorHAnsi" w:cstheme="minorHAnsi"/>
                              <w: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                  office@vft:at                                </w:t>
                          </w:r>
                          <w:hyperlink r:id="rId3" w:history="1">
                            <w:r w:rsidRPr="00BD4EC7">
                              <w:rPr>
                                <w:rStyle w:val="Hyperlink"/>
                                <w:rFonts w:asciiTheme="minorHAnsi" w:hAnsiTheme="minorHAnsi" w:cstheme="minorHAnsi"/>
                                <w:caps/>
                                <w:sz w:val="18"/>
                                <w:szCs w:val="18"/>
                              </w:rPr>
                              <w:t>www.vft.at</w:t>
                            </w:r>
                          </w:hyperlink>
                        </w:p>
                        <w:p w:rsidR="007356E4" w:rsidRDefault="007356E4" w:rsidP="009A1B21">
                          <w:pP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Pr="009A1B21" w:rsidRDefault="007356E4" w:rsidP="009A1B21">
                          <w:pPr>
                            <w:rPr>
                              <w:rFonts w:asciiTheme="minorHAnsi" w:hAnsiTheme="minorHAnsi" w:cstheme="minorHAnsi"/>
                              <w:caps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250.8pt;margin-top:790.45pt;width:234.6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x1uA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" o:allowincell="f" filled="f" stroked="f">
              <v:textbox>
                <w:txbxContent>
                  <w:p w:rsidR="007356E4" w:rsidRDefault="007356E4" w:rsidP="00112543">
                    <w:pPr>
                      <w:jc w:val="right"/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>Verband der freien KFZ-Teile-Fachhändler</w:t>
                    </w:r>
                  </w:p>
                  <w:p w:rsidR="007356E4" w:rsidRDefault="00C50081" w:rsidP="00112543">
                    <w:pPr>
                      <w:jc w:val="right"/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  <w:hyperlink r:id="rId4" w:history="1">
                      <w:r w:rsidR="007356E4" w:rsidRPr="00567636">
                        <w:rPr>
                          <w:rStyle w:val="Hyperlink"/>
                          <w:rFonts w:asciiTheme="minorHAnsi" w:hAnsiTheme="minorHAnsi" w:cstheme="minorHAnsi"/>
                          <w:caps/>
                          <w:sz w:val="18"/>
                          <w:szCs w:val="18"/>
                        </w:rPr>
                        <w:t>www.VFT.AT</w:t>
                      </w:r>
                    </w:hyperlink>
                    <w:r w:rsidR="007356E4"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 xml:space="preserve">   </w:t>
                    </w:r>
                    <w:hyperlink r:id="rId5" w:history="1">
                      <w:r w:rsidR="007356E4" w:rsidRPr="00567636">
                        <w:rPr>
                          <w:rStyle w:val="Hyperlink"/>
                          <w:rFonts w:asciiTheme="minorHAnsi" w:hAnsiTheme="minorHAnsi" w:cstheme="minorHAnsi"/>
                          <w:caps/>
                          <w:sz w:val="18"/>
                          <w:szCs w:val="18"/>
                        </w:rPr>
                        <w:t>office@VFT.at</w:t>
                      </w:r>
                    </w:hyperlink>
                  </w:p>
                  <w:p w:rsidR="007356E4" w:rsidRDefault="007356E4" w:rsidP="009A1B21">
                    <w:pP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Default="007356E4" w:rsidP="009A1B21">
                    <w:pP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Default="007356E4" w:rsidP="009A1B21">
                    <w:pP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Default="007356E4" w:rsidP="009A1B21">
                    <w:pP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Pr="00363179" w:rsidRDefault="007356E4" w:rsidP="00E508AA">
                    <w:pPr>
                      <w:jc w:val="right"/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363179"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>VERband</w:t>
                    </w:r>
                    <w: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 xml:space="preserve">  </w:t>
                    </w:r>
                    <w:r w:rsidRPr="00363179"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>der freien KFZ-Teile</w:t>
                    </w:r>
                    <w: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>-</w:t>
                    </w:r>
                    <w:r w:rsidRPr="00363179"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 xml:space="preserve"> Fachhändler</w:t>
                    </w:r>
                  </w:p>
                  <w:p w:rsidR="007356E4" w:rsidRDefault="007356E4" w:rsidP="009A1B21">
                    <w:pPr>
                      <w:rPr>
                        <w:rStyle w:val="Hyperlink"/>
                        <w:rFonts w:asciiTheme="minorHAnsi" w:hAnsiTheme="minorHAnsi" w:cstheme="minorHAnsi"/>
                        <w:cap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  <w:t xml:space="preserve">                    office@vft:at                                </w:t>
                    </w:r>
                    <w:hyperlink r:id="rId6" w:history="1">
                      <w:r w:rsidRPr="00BD4EC7">
                        <w:rPr>
                          <w:rStyle w:val="Hyperlink"/>
                          <w:rFonts w:asciiTheme="minorHAnsi" w:hAnsiTheme="minorHAnsi" w:cstheme="minorHAnsi"/>
                          <w:caps/>
                          <w:sz w:val="18"/>
                          <w:szCs w:val="18"/>
                        </w:rPr>
                        <w:t>www.vft.at</w:t>
                      </w:r>
                    </w:hyperlink>
                  </w:p>
                  <w:p w:rsidR="007356E4" w:rsidRDefault="007356E4" w:rsidP="009A1B21">
                    <w:pP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Pr="009A1B21" w:rsidRDefault="007356E4" w:rsidP="009A1B21">
                    <w:pPr>
                      <w:rPr>
                        <w:rFonts w:asciiTheme="minorHAnsi" w:hAnsiTheme="minorHAnsi" w:cstheme="minorHAnsi"/>
                        <w:caps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09557FE" wp14:editId="4C5D64BE">
              <wp:simplePos x="0" y="0"/>
              <wp:positionH relativeFrom="margin">
                <wp:posOffset>-110490</wp:posOffset>
              </wp:positionH>
              <wp:positionV relativeFrom="page">
                <wp:posOffset>10039350</wp:posOffset>
              </wp:positionV>
              <wp:extent cx="2371725" cy="3810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E4" w:rsidRDefault="007356E4" w:rsidP="00DC0F66">
                          <w:pPr>
                            <w:rPr>
                              <w:rFonts w:ascii="Calibri" w:hAnsi="Calibri" w:cs="Calibr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65F91" w:themeColor="accent1" w:themeShade="BF"/>
                              <w:sz w:val="18"/>
                              <w:szCs w:val="18"/>
                            </w:rPr>
                            <w:t>VFT INFO</w:t>
                          </w:r>
                        </w:p>
                        <w:p w:rsidR="007356E4" w:rsidRDefault="007356E4" w:rsidP="00DC0F66">
                          <w:pPr>
                            <w:rPr>
                              <w:rFonts w:ascii="Calibri" w:hAnsi="Calibri" w:cs="Calibr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Default="007356E4" w:rsidP="00DC0F66">
                          <w:pPr>
                            <w:rPr>
                              <w:rFonts w:ascii="Calibri" w:hAnsi="Calibri" w:cs="Calibr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Default="007356E4" w:rsidP="00DC0F66">
                          <w:pPr>
                            <w:rPr>
                              <w:rFonts w:ascii="Calibri" w:hAnsi="Calibri" w:cs="Calibr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Default="007356E4" w:rsidP="00DC0F66">
                          <w:pPr>
                            <w:rPr>
                              <w:rFonts w:ascii="Calibri" w:hAnsi="Calibri" w:cs="Calibr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:rsidR="007356E4" w:rsidRPr="00E508AA" w:rsidRDefault="007356E4" w:rsidP="00DC0F6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E508AA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24"/>
                              <w:szCs w:val="24"/>
                            </w:rPr>
                            <w:t>VFT INFO</w:t>
                          </w:r>
                        </w:p>
                        <w:p w:rsidR="007356E4" w:rsidRDefault="007356E4" w:rsidP="00DC0F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8.7pt;margin-top:790.5pt;width:18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" o:allowincell="f" filled="f" stroked="f">
              <v:textbox>
                <w:txbxContent>
                  <w:p w:rsidR="007356E4" w:rsidRDefault="007356E4" w:rsidP="00DC0F66">
                    <w:pPr>
                      <w:rPr>
                        <w:rFonts w:ascii="Calibri" w:hAnsi="Calibri" w:cs="Calibri"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365F91" w:themeColor="accent1" w:themeShade="BF"/>
                        <w:sz w:val="18"/>
                        <w:szCs w:val="18"/>
                      </w:rPr>
                      <w:t>VFT INFO</w:t>
                    </w:r>
                  </w:p>
                  <w:p w:rsidR="007356E4" w:rsidRDefault="007356E4" w:rsidP="00DC0F66">
                    <w:pPr>
                      <w:rPr>
                        <w:rFonts w:ascii="Calibri" w:hAnsi="Calibri" w:cs="Calibri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Default="007356E4" w:rsidP="00DC0F66">
                    <w:pPr>
                      <w:rPr>
                        <w:rFonts w:ascii="Calibri" w:hAnsi="Calibri" w:cs="Calibri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Default="007356E4" w:rsidP="00DC0F66">
                    <w:pPr>
                      <w:rPr>
                        <w:rFonts w:ascii="Calibri" w:hAnsi="Calibri" w:cs="Calibri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Default="007356E4" w:rsidP="00DC0F66">
                    <w:pPr>
                      <w:rPr>
                        <w:rFonts w:ascii="Calibri" w:hAnsi="Calibri" w:cs="Calibri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:rsidR="007356E4" w:rsidRPr="00E508AA" w:rsidRDefault="007356E4" w:rsidP="00DC0F6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E508AA">
                      <w:rPr>
                        <w:rFonts w:asciiTheme="minorHAnsi" w:hAnsiTheme="minorHAnsi" w:cstheme="minorHAnsi"/>
                        <w:color w:val="365F91" w:themeColor="accent1" w:themeShade="BF"/>
                        <w:sz w:val="24"/>
                        <w:szCs w:val="24"/>
                      </w:rPr>
                      <w:t>VFT INFO</w:t>
                    </w:r>
                  </w:p>
                  <w:p w:rsidR="007356E4" w:rsidRDefault="007356E4" w:rsidP="00DC0F66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7356E4" w:rsidRDefault="007356E4" w:rsidP="00DC0F66">
    <w:pPr>
      <w:pStyle w:val="Fuzeile"/>
      <w:ind w:right="-1"/>
      <w:rPr>
        <w:color w:val="000000"/>
        <w:sz w:val="12"/>
        <w:szCs w:val="12"/>
      </w:rPr>
    </w:pPr>
  </w:p>
  <w:p w:rsidR="007356E4" w:rsidRPr="004865A5" w:rsidRDefault="007356E4" w:rsidP="00DC0F66">
    <w:pPr>
      <w:pStyle w:val="Fuzeile"/>
      <w:ind w:right="-1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E4" w:rsidRDefault="007356E4">
      <w:r>
        <w:separator/>
      </w:r>
    </w:p>
  </w:footnote>
  <w:footnote w:type="continuationSeparator" w:id="0">
    <w:p w:rsidR="007356E4" w:rsidRDefault="0073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E4" w:rsidRDefault="007356E4" w:rsidP="00DC0F66">
    <w:pPr>
      <w:pStyle w:val="Kopfzeile"/>
      <w:tabs>
        <w:tab w:val="clear" w:pos="4536"/>
        <w:tab w:val="clear" w:pos="9072"/>
      </w:tabs>
      <w:ind w:left="765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4CA9C9C" wp14:editId="3BE6C552">
              <wp:simplePos x="0" y="0"/>
              <wp:positionH relativeFrom="column">
                <wp:posOffset>-62865</wp:posOffset>
              </wp:positionH>
              <wp:positionV relativeFrom="page">
                <wp:posOffset>200025</wp:posOffset>
              </wp:positionV>
              <wp:extent cx="6353175" cy="142875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E4" w:rsidRDefault="007356E4" w:rsidP="0007390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aps/>
                              <w:color w:val="365F91" w:themeColor="accent1" w:themeShade="BF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noProof/>
                              <w:color w:val="1F497D" w:themeColor="text2"/>
                            </w:rPr>
                            <w:drawing>
                              <wp:inline distT="0" distB="0" distL="0" distR="0" wp14:anchorId="715959E2" wp14:editId="0BDA36E7">
                                <wp:extent cx="2166436" cy="756000"/>
                                <wp:effectExtent l="0" t="0" r="5715" b="6350"/>
                                <wp:docPr id="7" name="Grafik 7" descr="C:\Users\admin\Documents\VFT\Homepage\Logo VFT neu Briefpapi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in\Documents\VFT\Homepage\Logo VFT neu Briefpapi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6436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56E4" w:rsidRDefault="007356E4" w:rsidP="003719EF">
                          <w:pPr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</w:p>
                        <w:p w:rsidR="007356E4" w:rsidRPr="008205E1" w:rsidRDefault="007356E4" w:rsidP="003719EF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8205E1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VFT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Presse Juni 2020        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         </w:t>
                          </w:r>
                          <w:r w:rsidRPr="008205E1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         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205E1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     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        A</w:t>
                          </w:r>
                          <w:r w:rsidRPr="008205E1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GIEREN UND INFORMIEREN                                                                            </w:t>
                          </w:r>
                          <w:r w:rsidRPr="008205E1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7356E4" w:rsidRDefault="007356E4" w:rsidP="003719EF">
                          <w:pPr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      </w:t>
                          </w:r>
                          <w:r w:rsidRPr="0090283D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7356E4" w:rsidRPr="000775D8" w:rsidRDefault="007356E4" w:rsidP="003719EF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A23061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--------------------------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-----------------------------------------------------------------------------------------------------------------------------------------------------</w:t>
                          </w:r>
                          <w:r w:rsidRPr="00A23061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073900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95pt;margin-top:15.75pt;width:500.2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" o:allowincell="f" filled="f" stroked="f">
              <v:fill opacity="32896f"/>
              <v:textbox>
                <w:txbxContent>
                  <w:p w:rsidR="007356E4" w:rsidRDefault="007356E4" w:rsidP="00073900">
                    <w:pPr>
                      <w:jc w:val="right"/>
                      <w:rPr>
                        <w:rFonts w:asciiTheme="minorHAnsi" w:hAnsiTheme="minorHAnsi" w:cstheme="minorHAnsi"/>
                        <w:b/>
                        <w:cap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b/>
                        <w:noProof/>
                        <w:color w:val="1F497D" w:themeColor="text2"/>
                      </w:rPr>
                      <w:drawing>
                        <wp:inline distT="0" distB="0" distL="0" distR="0" wp14:anchorId="715959E2" wp14:editId="0BDA36E7">
                          <wp:extent cx="2166436" cy="756000"/>
                          <wp:effectExtent l="0" t="0" r="5715" b="6350"/>
                          <wp:docPr id="7" name="Grafik 7" descr="C:\Users\admin\Documents\VFT\Homepage\Logo VFT neu Briefpapi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in\Documents\VFT\Homepage\Logo VFT neu Briefpapi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6436" cy="75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356E4" w:rsidRDefault="007356E4" w:rsidP="003719EF">
                    <w:pPr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  <w:p w:rsidR="007356E4" w:rsidRPr="008205E1" w:rsidRDefault="007356E4" w:rsidP="003719EF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8205E1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32"/>
                        <w:szCs w:val="32"/>
                      </w:rPr>
                      <w:t xml:space="preserve">VFT </w:t>
                    </w:r>
                    <w:r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32"/>
                        <w:szCs w:val="32"/>
                      </w:rPr>
                      <w:t xml:space="preserve">Presse Juni 2020        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32"/>
                        <w:szCs w:val="32"/>
                      </w:rPr>
                      <w:t xml:space="preserve">          </w:t>
                    </w:r>
                    <w:r w:rsidRPr="008205E1">
                      <w:rPr>
                        <w:rFonts w:asciiTheme="minorHAnsi" w:hAnsiTheme="minorHAnsi" w:cstheme="minorHAnsi"/>
                        <w:color w:val="365F91" w:themeColor="accent1" w:themeShade="BF"/>
                        <w:sz w:val="32"/>
                        <w:szCs w:val="32"/>
                      </w:rPr>
                      <w:t xml:space="preserve">          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32"/>
                        <w:szCs w:val="32"/>
                      </w:rPr>
                      <w:t xml:space="preserve"> </w:t>
                    </w:r>
                    <w:r w:rsidRPr="008205E1">
                      <w:rPr>
                        <w:rFonts w:asciiTheme="minorHAnsi" w:hAnsiTheme="minorHAnsi" w:cstheme="minorHAnsi"/>
                        <w:color w:val="365F91" w:themeColor="accent1" w:themeShade="BF"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32"/>
                        <w:szCs w:val="32"/>
                      </w:rPr>
                      <w:t xml:space="preserve">         A</w:t>
                    </w:r>
                    <w:r w:rsidRPr="008205E1">
                      <w:rPr>
                        <w:rFonts w:asciiTheme="minorHAnsi" w:hAnsiTheme="minorHAnsi" w:cstheme="minorHAnsi"/>
                        <w:color w:val="365F91" w:themeColor="accent1" w:themeShade="BF"/>
                        <w:sz w:val="32"/>
                        <w:szCs w:val="32"/>
                      </w:rPr>
                      <w:t xml:space="preserve">GIEREN UND INFORMIEREN                                                                            </w:t>
                    </w:r>
                    <w:r w:rsidRPr="008205E1"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 xml:space="preserve">  </w:t>
                    </w:r>
                  </w:p>
                  <w:p w:rsidR="007356E4" w:rsidRDefault="007356E4" w:rsidP="003719EF">
                    <w:pPr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  </w:t>
                    </w:r>
                    <w:r w:rsidRPr="0090283D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 </w:t>
                    </w:r>
                  </w:p>
                  <w:p w:rsidR="007356E4" w:rsidRPr="000775D8" w:rsidRDefault="007356E4" w:rsidP="003719EF">
                    <w:pPr>
                      <w:rPr>
                        <w:rFonts w:asciiTheme="minorHAnsi" w:hAnsiTheme="minorHAnsi" w:cstheme="minorHAnsi"/>
                        <w:b/>
                        <w:color w:val="FF0000"/>
                        <w:sz w:val="32"/>
                        <w:szCs w:val="32"/>
                      </w:rPr>
                    </w:pPr>
                    <w:r w:rsidRPr="00A23061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>--------------------------</w:t>
                    </w:r>
                    <w:r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>-----------------------------------------------------------------------------------------------------------------------------------------------------</w:t>
                    </w:r>
                    <w:r w:rsidRPr="00A23061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       </w:t>
                    </w:r>
                    <w:r w:rsidRPr="00073900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                                   </w:t>
                    </w:r>
                    <w:r>
                      <w:rPr>
                        <w:rFonts w:asciiTheme="minorHAnsi" w:hAnsiTheme="minorHAnsi" w:cstheme="minorHAnsi"/>
                        <w:b/>
                        <w:color w:val="FF0000"/>
                        <w:sz w:val="32"/>
                        <w:szCs w:val="32"/>
                      </w:rPr>
                      <w:t xml:space="preserve">                      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sdt>
      <w:sdtPr>
        <w:id w:val="-2064314987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F2CA60F" wp14:editId="0EEB3F5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E4" w:rsidRDefault="007356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5008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7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JnZPjZ6AgAA9QQAAA4A&#10;AAAAAAAAAAAAAAAALgIAAGRycy9lMm9Eb2MueG1sUEsBAi0AFAAGAAgAAAAhAHGmhoPcAAAABAEA&#10;AA8AAAAAAAAAAAAAAAAA1AQAAGRycy9kb3ducmV2LnhtbFBLBQYAAAAABAAEAPMAAADdBQAAAAA=&#10;" o:allowincell="f" stroked="f">
                  <v:textbox>
                    <w:txbxContent>
                      <w:p w:rsidR="007356E4" w:rsidRDefault="007356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5008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A8F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614F9"/>
    <w:multiLevelType w:val="hybridMultilevel"/>
    <w:tmpl w:val="7D5CC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4F6"/>
    <w:multiLevelType w:val="hybridMultilevel"/>
    <w:tmpl w:val="B920B428"/>
    <w:lvl w:ilvl="0" w:tplc="E5523B6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F7927"/>
    <w:multiLevelType w:val="hybridMultilevel"/>
    <w:tmpl w:val="55F2B70A"/>
    <w:lvl w:ilvl="0" w:tplc="7F66F26C">
      <w:numFmt w:val="bullet"/>
      <w:lvlText w:val="•"/>
      <w:lvlJc w:val="left"/>
      <w:pPr>
        <w:ind w:left="639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8F553B"/>
    <w:multiLevelType w:val="hybridMultilevel"/>
    <w:tmpl w:val="F0F68D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4549A"/>
    <w:multiLevelType w:val="hybridMultilevel"/>
    <w:tmpl w:val="9A425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F1EB0"/>
    <w:multiLevelType w:val="hybridMultilevel"/>
    <w:tmpl w:val="DBEA45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4805"/>
    <w:multiLevelType w:val="hybridMultilevel"/>
    <w:tmpl w:val="778234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405C9"/>
    <w:multiLevelType w:val="hybridMultilevel"/>
    <w:tmpl w:val="06820EDC"/>
    <w:lvl w:ilvl="0" w:tplc="04E058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E2B3F"/>
    <w:multiLevelType w:val="hybridMultilevel"/>
    <w:tmpl w:val="D996EF38"/>
    <w:lvl w:ilvl="0" w:tplc="7F66F26C">
      <w:numFmt w:val="bullet"/>
      <w:lvlText w:val="•"/>
      <w:lvlJc w:val="left"/>
      <w:pPr>
        <w:ind w:left="603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A6996"/>
    <w:multiLevelType w:val="hybridMultilevel"/>
    <w:tmpl w:val="EECCC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1008"/>
    <w:multiLevelType w:val="hybridMultilevel"/>
    <w:tmpl w:val="4F8C0EB6"/>
    <w:lvl w:ilvl="0" w:tplc="32228FB8">
      <w:numFmt w:val="bullet"/>
      <w:lvlText w:val="•"/>
      <w:lvlJc w:val="left"/>
      <w:pPr>
        <w:ind w:left="675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B170A4"/>
    <w:multiLevelType w:val="hybridMultilevel"/>
    <w:tmpl w:val="16A4F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F34E2"/>
    <w:multiLevelType w:val="hybridMultilevel"/>
    <w:tmpl w:val="EB7C8CE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2C3A36"/>
    <w:multiLevelType w:val="hybridMultilevel"/>
    <w:tmpl w:val="2716EF0C"/>
    <w:lvl w:ilvl="0" w:tplc="65EEBDA0">
      <w:numFmt w:val="bullet"/>
      <w:lvlText w:val="•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EFA0A66"/>
    <w:multiLevelType w:val="hybridMultilevel"/>
    <w:tmpl w:val="135ACE10"/>
    <w:lvl w:ilvl="0" w:tplc="32228FB8">
      <w:numFmt w:val="bullet"/>
      <w:lvlText w:val="•"/>
      <w:lvlJc w:val="left"/>
      <w:pPr>
        <w:ind w:left="603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F7687"/>
    <w:multiLevelType w:val="hybridMultilevel"/>
    <w:tmpl w:val="C13E1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650D"/>
    <w:multiLevelType w:val="hybridMultilevel"/>
    <w:tmpl w:val="F4DC4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84CD6"/>
    <w:multiLevelType w:val="hybridMultilevel"/>
    <w:tmpl w:val="E6E0B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66D1E"/>
    <w:multiLevelType w:val="hybridMultilevel"/>
    <w:tmpl w:val="6F42C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9322C"/>
    <w:multiLevelType w:val="hybridMultilevel"/>
    <w:tmpl w:val="E5B04DDC"/>
    <w:lvl w:ilvl="0" w:tplc="A86EF920">
      <w:numFmt w:val="bullet"/>
      <w:lvlText w:val="•"/>
      <w:lvlJc w:val="left"/>
      <w:pPr>
        <w:ind w:left="603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E3CBE"/>
    <w:multiLevelType w:val="hybridMultilevel"/>
    <w:tmpl w:val="D92AE3CA"/>
    <w:lvl w:ilvl="0" w:tplc="63B6BE08">
      <w:numFmt w:val="bullet"/>
      <w:lvlText w:val="•"/>
      <w:lvlJc w:val="left"/>
      <w:pPr>
        <w:ind w:left="603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C41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22A798B"/>
    <w:multiLevelType w:val="hybridMultilevel"/>
    <w:tmpl w:val="03EA6FBC"/>
    <w:lvl w:ilvl="0" w:tplc="32228FB8">
      <w:numFmt w:val="bullet"/>
      <w:lvlText w:val="•"/>
      <w:lvlJc w:val="left"/>
      <w:pPr>
        <w:ind w:left="603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A5289"/>
    <w:multiLevelType w:val="hybridMultilevel"/>
    <w:tmpl w:val="09904BBC"/>
    <w:lvl w:ilvl="0" w:tplc="5600968C">
      <w:numFmt w:val="bullet"/>
      <w:lvlText w:val="•"/>
      <w:lvlJc w:val="left"/>
      <w:pPr>
        <w:ind w:left="603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4624D"/>
    <w:multiLevelType w:val="hybridMultilevel"/>
    <w:tmpl w:val="E26ABF00"/>
    <w:lvl w:ilvl="0" w:tplc="32228FB8">
      <w:numFmt w:val="bullet"/>
      <w:lvlText w:val="•"/>
      <w:lvlJc w:val="left"/>
      <w:pPr>
        <w:ind w:left="6390" w:hanging="56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BC3E58"/>
    <w:multiLevelType w:val="hybridMultilevel"/>
    <w:tmpl w:val="E3C6B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81C8C"/>
    <w:multiLevelType w:val="hybridMultilevel"/>
    <w:tmpl w:val="D07257E8"/>
    <w:lvl w:ilvl="0" w:tplc="32228F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72E2C"/>
    <w:multiLevelType w:val="singleLevel"/>
    <w:tmpl w:val="6BDAF196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vanish w:val="0"/>
        <w:sz w:val="22"/>
      </w:rPr>
    </w:lvl>
  </w:abstractNum>
  <w:abstractNum w:abstractNumId="29">
    <w:nsid w:val="7ED8095F"/>
    <w:multiLevelType w:val="hybridMultilevel"/>
    <w:tmpl w:val="A462F3FC"/>
    <w:lvl w:ilvl="0" w:tplc="D874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28"/>
  </w:num>
  <w:num w:numId="8">
    <w:abstractNumId w:val="10"/>
  </w:num>
  <w:num w:numId="9">
    <w:abstractNumId w:val="23"/>
  </w:num>
  <w:num w:numId="10">
    <w:abstractNumId w:val="25"/>
  </w:num>
  <w:num w:numId="11">
    <w:abstractNumId w:val="11"/>
  </w:num>
  <w:num w:numId="12">
    <w:abstractNumId w:val="15"/>
  </w:num>
  <w:num w:numId="13">
    <w:abstractNumId w:val="27"/>
  </w:num>
  <w:num w:numId="14">
    <w:abstractNumId w:val="19"/>
  </w:num>
  <w:num w:numId="15">
    <w:abstractNumId w:val="20"/>
  </w:num>
  <w:num w:numId="16">
    <w:abstractNumId w:val="12"/>
  </w:num>
  <w:num w:numId="17">
    <w:abstractNumId w:val="17"/>
  </w:num>
  <w:num w:numId="18">
    <w:abstractNumId w:val="21"/>
  </w:num>
  <w:num w:numId="19">
    <w:abstractNumId w:val="18"/>
  </w:num>
  <w:num w:numId="20">
    <w:abstractNumId w:val="5"/>
  </w:num>
  <w:num w:numId="21">
    <w:abstractNumId w:val="9"/>
  </w:num>
  <w:num w:numId="22">
    <w:abstractNumId w:val="3"/>
  </w:num>
  <w:num w:numId="23">
    <w:abstractNumId w:val="7"/>
  </w:num>
  <w:num w:numId="24">
    <w:abstractNumId w:val="1"/>
  </w:num>
  <w:num w:numId="25">
    <w:abstractNumId w:val="16"/>
  </w:num>
  <w:num w:numId="26">
    <w:abstractNumId w:val="24"/>
  </w:num>
  <w:num w:numId="27">
    <w:abstractNumId w:val="26"/>
  </w:num>
  <w:num w:numId="28">
    <w:abstractNumId w:val="0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5670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66"/>
    <w:rsid w:val="00025FD5"/>
    <w:rsid w:val="00032C6D"/>
    <w:rsid w:val="00044921"/>
    <w:rsid w:val="0004779E"/>
    <w:rsid w:val="0006521F"/>
    <w:rsid w:val="000670A2"/>
    <w:rsid w:val="00072BF1"/>
    <w:rsid w:val="00073900"/>
    <w:rsid w:val="000775D8"/>
    <w:rsid w:val="00081246"/>
    <w:rsid w:val="00082F30"/>
    <w:rsid w:val="000A7BCF"/>
    <w:rsid w:val="000D0222"/>
    <w:rsid w:val="000F1D9E"/>
    <w:rsid w:val="000F3717"/>
    <w:rsid w:val="000F59EE"/>
    <w:rsid w:val="00102152"/>
    <w:rsid w:val="001065CA"/>
    <w:rsid w:val="0010760F"/>
    <w:rsid w:val="00107A72"/>
    <w:rsid w:val="0011085A"/>
    <w:rsid w:val="00110A88"/>
    <w:rsid w:val="00112543"/>
    <w:rsid w:val="001135E1"/>
    <w:rsid w:val="0011725E"/>
    <w:rsid w:val="00125CE1"/>
    <w:rsid w:val="00134B1C"/>
    <w:rsid w:val="00143CFD"/>
    <w:rsid w:val="0014590A"/>
    <w:rsid w:val="00152D8B"/>
    <w:rsid w:val="00156317"/>
    <w:rsid w:val="00162B52"/>
    <w:rsid w:val="00162FF6"/>
    <w:rsid w:val="00164151"/>
    <w:rsid w:val="0018152D"/>
    <w:rsid w:val="001C012F"/>
    <w:rsid w:val="001C0323"/>
    <w:rsid w:val="001C7BAE"/>
    <w:rsid w:val="001D18C6"/>
    <w:rsid w:val="001E4394"/>
    <w:rsid w:val="001F462B"/>
    <w:rsid w:val="0021163D"/>
    <w:rsid w:val="002120C0"/>
    <w:rsid w:val="00233A46"/>
    <w:rsid w:val="0025160D"/>
    <w:rsid w:val="00256761"/>
    <w:rsid w:val="002622FE"/>
    <w:rsid w:val="0026728E"/>
    <w:rsid w:val="00277E4A"/>
    <w:rsid w:val="00283776"/>
    <w:rsid w:val="0029453F"/>
    <w:rsid w:val="002975D1"/>
    <w:rsid w:val="002A18AC"/>
    <w:rsid w:val="002B1EFF"/>
    <w:rsid w:val="002D0662"/>
    <w:rsid w:val="002D254B"/>
    <w:rsid w:val="002D7480"/>
    <w:rsid w:val="003047D1"/>
    <w:rsid w:val="0030741F"/>
    <w:rsid w:val="00313773"/>
    <w:rsid w:val="003249C7"/>
    <w:rsid w:val="00327969"/>
    <w:rsid w:val="00330FA1"/>
    <w:rsid w:val="00352384"/>
    <w:rsid w:val="00361252"/>
    <w:rsid w:val="00363179"/>
    <w:rsid w:val="003719EF"/>
    <w:rsid w:val="00372F94"/>
    <w:rsid w:val="0037528F"/>
    <w:rsid w:val="0038021D"/>
    <w:rsid w:val="00391109"/>
    <w:rsid w:val="003A3F76"/>
    <w:rsid w:val="003A664A"/>
    <w:rsid w:val="003D158F"/>
    <w:rsid w:val="003D2C06"/>
    <w:rsid w:val="003D6D31"/>
    <w:rsid w:val="003E7EE2"/>
    <w:rsid w:val="00401C21"/>
    <w:rsid w:val="004045CB"/>
    <w:rsid w:val="00421021"/>
    <w:rsid w:val="00421C81"/>
    <w:rsid w:val="0043573F"/>
    <w:rsid w:val="004427C1"/>
    <w:rsid w:val="00445484"/>
    <w:rsid w:val="0044574A"/>
    <w:rsid w:val="004457F7"/>
    <w:rsid w:val="0045763F"/>
    <w:rsid w:val="00460470"/>
    <w:rsid w:val="004616BC"/>
    <w:rsid w:val="00474491"/>
    <w:rsid w:val="004871E6"/>
    <w:rsid w:val="004A6A41"/>
    <w:rsid w:val="004B4E61"/>
    <w:rsid w:val="004C141B"/>
    <w:rsid w:val="004C290D"/>
    <w:rsid w:val="004D10AC"/>
    <w:rsid w:val="004D145E"/>
    <w:rsid w:val="004D165E"/>
    <w:rsid w:val="004E64A4"/>
    <w:rsid w:val="004F2E26"/>
    <w:rsid w:val="00500FB0"/>
    <w:rsid w:val="00503DB9"/>
    <w:rsid w:val="00510250"/>
    <w:rsid w:val="00520C40"/>
    <w:rsid w:val="005251AE"/>
    <w:rsid w:val="0052649E"/>
    <w:rsid w:val="005337A3"/>
    <w:rsid w:val="00582A5B"/>
    <w:rsid w:val="00583966"/>
    <w:rsid w:val="00584C16"/>
    <w:rsid w:val="00591E9C"/>
    <w:rsid w:val="005A09A6"/>
    <w:rsid w:val="005B00A0"/>
    <w:rsid w:val="005B6DAE"/>
    <w:rsid w:val="005C3591"/>
    <w:rsid w:val="005D34B4"/>
    <w:rsid w:val="005D41B0"/>
    <w:rsid w:val="005D5ED8"/>
    <w:rsid w:val="0060134E"/>
    <w:rsid w:val="00612B48"/>
    <w:rsid w:val="00614F0B"/>
    <w:rsid w:val="00617241"/>
    <w:rsid w:val="00660DD5"/>
    <w:rsid w:val="0066147E"/>
    <w:rsid w:val="00664AD2"/>
    <w:rsid w:val="00672B6E"/>
    <w:rsid w:val="00681540"/>
    <w:rsid w:val="0068600A"/>
    <w:rsid w:val="006B18D3"/>
    <w:rsid w:val="006B1CA4"/>
    <w:rsid w:val="006C1BEC"/>
    <w:rsid w:val="006E4CA3"/>
    <w:rsid w:val="006F4492"/>
    <w:rsid w:val="007008D3"/>
    <w:rsid w:val="007038D9"/>
    <w:rsid w:val="0072316D"/>
    <w:rsid w:val="00733C1C"/>
    <w:rsid w:val="00734F21"/>
    <w:rsid w:val="007356E4"/>
    <w:rsid w:val="007441FF"/>
    <w:rsid w:val="00747805"/>
    <w:rsid w:val="00753734"/>
    <w:rsid w:val="00766882"/>
    <w:rsid w:val="007869DA"/>
    <w:rsid w:val="007D556F"/>
    <w:rsid w:val="007E054F"/>
    <w:rsid w:val="007F0269"/>
    <w:rsid w:val="007F21F3"/>
    <w:rsid w:val="00802B8D"/>
    <w:rsid w:val="0081053E"/>
    <w:rsid w:val="00811563"/>
    <w:rsid w:val="008205E1"/>
    <w:rsid w:val="00837912"/>
    <w:rsid w:val="00845760"/>
    <w:rsid w:val="0089335B"/>
    <w:rsid w:val="00894AF3"/>
    <w:rsid w:val="008A403E"/>
    <w:rsid w:val="008A5638"/>
    <w:rsid w:val="008C4EC7"/>
    <w:rsid w:val="008D3C7B"/>
    <w:rsid w:val="008F6DC9"/>
    <w:rsid w:val="00900BB0"/>
    <w:rsid w:val="0090283D"/>
    <w:rsid w:val="009155BF"/>
    <w:rsid w:val="009269A9"/>
    <w:rsid w:val="00944DB2"/>
    <w:rsid w:val="00951A99"/>
    <w:rsid w:val="009664C3"/>
    <w:rsid w:val="00981F91"/>
    <w:rsid w:val="0098651C"/>
    <w:rsid w:val="00991D51"/>
    <w:rsid w:val="00996BA2"/>
    <w:rsid w:val="009A12D0"/>
    <w:rsid w:val="009A177A"/>
    <w:rsid w:val="009A1B21"/>
    <w:rsid w:val="009A255A"/>
    <w:rsid w:val="009A38C5"/>
    <w:rsid w:val="009A3BB2"/>
    <w:rsid w:val="009A72E0"/>
    <w:rsid w:val="009B2E47"/>
    <w:rsid w:val="009C05C9"/>
    <w:rsid w:val="009C23B8"/>
    <w:rsid w:val="009E05DC"/>
    <w:rsid w:val="00A012E2"/>
    <w:rsid w:val="00A10702"/>
    <w:rsid w:val="00A138D6"/>
    <w:rsid w:val="00A143CE"/>
    <w:rsid w:val="00A20498"/>
    <w:rsid w:val="00A23061"/>
    <w:rsid w:val="00A2371C"/>
    <w:rsid w:val="00A2374A"/>
    <w:rsid w:val="00A31A5A"/>
    <w:rsid w:val="00A33F82"/>
    <w:rsid w:val="00A502E0"/>
    <w:rsid w:val="00A57894"/>
    <w:rsid w:val="00A57CBE"/>
    <w:rsid w:val="00A85FBD"/>
    <w:rsid w:val="00AA475F"/>
    <w:rsid w:val="00AB485F"/>
    <w:rsid w:val="00AD3AF1"/>
    <w:rsid w:val="00AE53FD"/>
    <w:rsid w:val="00AE6176"/>
    <w:rsid w:val="00AF27A2"/>
    <w:rsid w:val="00B020C6"/>
    <w:rsid w:val="00B037F0"/>
    <w:rsid w:val="00B05B10"/>
    <w:rsid w:val="00B16BF6"/>
    <w:rsid w:val="00B21380"/>
    <w:rsid w:val="00B227CF"/>
    <w:rsid w:val="00B24440"/>
    <w:rsid w:val="00B27E8F"/>
    <w:rsid w:val="00B50155"/>
    <w:rsid w:val="00B71556"/>
    <w:rsid w:val="00B71F9B"/>
    <w:rsid w:val="00B83626"/>
    <w:rsid w:val="00B87951"/>
    <w:rsid w:val="00BD2372"/>
    <w:rsid w:val="00BE4B84"/>
    <w:rsid w:val="00C14187"/>
    <w:rsid w:val="00C410E1"/>
    <w:rsid w:val="00C4117C"/>
    <w:rsid w:val="00C43A72"/>
    <w:rsid w:val="00C50081"/>
    <w:rsid w:val="00C574AA"/>
    <w:rsid w:val="00C642B4"/>
    <w:rsid w:val="00C76904"/>
    <w:rsid w:val="00C93FE4"/>
    <w:rsid w:val="00CC5673"/>
    <w:rsid w:val="00CD0E65"/>
    <w:rsid w:val="00CE3EDB"/>
    <w:rsid w:val="00CE46C0"/>
    <w:rsid w:val="00CF27E5"/>
    <w:rsid w:val="00D21883"/>
    <w:rsid w:val="00D252B3"/>
    <w:rsid w:val="00D31662"/>
    <w:rsid w:val="00D520B5"/>
    <w:rsid w:val="00D54A74"/>
    <w:rsid w:val="00D714F0"/>
    <w:rsid w:val="00D90721"/>
    <w:rsid w:val="00D95F74"/>
    <w:rsid w:val="00DC0F66"/>
    <w:rsid w:val="00DF47F7"/>
    <w:rsid w:val="00E22664"/>
    <w:rsid w:val="00E269CF"/>
    <w:rsid w:val="00E32172"/>
    <w:rsid w:val="00E36D15"/>
    <w:rsid w:val="00E508AA"/>
    <w:rsid w:val="00E51788"/>
    <w:rsid w:val="00E94E8C"/>
    <w:rsid w:val="00EA2EBF"/>
    <w:rsid w:val="00EA6920"/>
    <w:rsid w:val="00EC3EEB"/>
    <w:rsid w:val="00EE1AA8"/>
    <w:rsid w:val="00F00567"/>
    <w:rsid w:val="00F03F97"/>
    <w:rsid w:val="00F05884"/>
    <w:rsid w:val="00F12B35"/>
    <w:rsid w:val="00F15AAE"/>
    <w:rsid w:val="00F53EF2"/>
    <w:rsid w:val="00F87795"/>
    <w:rsid w:val="00F917B0"/>
    <w:rsid w:val="00F93D6F"/>
    <w:rsid w:val="00FA2B28"/>
    <w:rsid w:val="00FA771A"/>
    <w:rsid w:val="00FB506F"/>
    <w:rsid w:val="00FE2952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C7B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Futura Md BT" w:hAnsi="Futura Md BT"/>
      <w:b/>
      <w:caps/>
      <w:color w:val="0000FF"/>
      <w:sz w:val="1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  <w:rPr>
      <w:rFonts w:ascii="Futura Md BT" w:hAnsi="Futura Md BT"/>
      <w:b/>
      <w:caps/>
      <w:color w:val="0000FF"/>
      <w:sz w:val="16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Futura Md BT" w:hAnsi="Futura Md BT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Futura Md BT" w:hAnsi="Futura Md BT"/>
      <w:b/>
      <w:sz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 MT Black" w:hAnsi="Arial MT Black"/>
      <w:b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D110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wfxRecipient0">
    <w:name w:val="wfxRecipient"/>
    <w:basedOn w:val="Standard"/>
    <w:rPr>
      <w:sz w:val="24"/>
    </w:rPr>
  </w:style>
  <w:style w:type="paragraph" w:styleId="Textkrper">
    <w:name w:val="Body Text"/>
    <w:basedOn w:val="Standard"/>
    <w:link w:val="TextkrperZchn"/>
    <w:pPr>
      <w:spacing w:line="320" w:lineRule="atLeast"/>
      <w:jc w:val="both"/>
    </w:pPr>
    <w:rPr>
      <w:rFonts w:ascii="Arial" w:hAnsi="Arial"/>
      <w:sz w:val="22"/>
    </w:rPr>
  </w:style>
  <w:style w:type="paragraph" w:customStyle="1" w:styleId="wfxfaxnum0">
    <w:name w:val="wfxfaxnum"/>
    <w:basedOn w:val="Standard"/>
    <w:pPr>
      <w:spacing w:before="100" w:beforeAutospacing="1" w:after="100" w:afterAutospacing="1"/>
    </w:pPr>
    <w:rPr>
      <w:sz w:val="24"/>
      <w:szCs w:val="24"/>
      <w:lang w:val="de-AT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AA4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73A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433B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7Zchn">
    <w:name w:val="Überschrift 7 Zchn"/>
    <w:link w:val="berschrift7"/>
    <w:semiHidden/>
    <w:rsid w:val="003D1103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3719EF"/>
    <w:rPr>
      <w:rFonts w:ascii="Futura Md BT" w:hAnsi="Futura Md BT"/>
      <w:b/>
      <w:sz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3719EF"/>
    <w:rPr>
      <w:rFonts w:ascii="Futura Md BT" w:hAnsi="Futura Md BT"/>
      <w:b/>
      <w:sz w:val="26"/>
      <w:lang w:val="de-DE" w:eastAsia="de-DE"/>
    </w:rPr>
  </w:style>
  <w:style w:type="character" w:styleId="Zeilennummer">
    <w:name w:val="line number"/>
    <w:basedOn w:val="Absatz-Standardschriftart"/>
    <w:semiHidden/>
    <w:unhideWhenUsed/>
    <w:rsid w:val="00363179"/>
  </w:style>
  <w:style w:type="character" w:customStyle="1" w:styleId="KopfzeileZchn">
    <w:name w:val="Kopfzeile Zchn"/>
    <w:basedOn w:val="Absatz-Standardschriftart"/>
    <w:link w:val="Kopfzeile"/>
    <w:uiPriority w:val="99"/>
    <w:rsid w:val="00363179"/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63179"/>
    <w:rPr>
      <w:lang w:val="de-DE" w:eastAsia="de-DE"/>
    </w:rPr>
  </w:style>
  <w:style w:type="character" w:styleId="BesuchterHyperlink">
    <w:name w:val="FollowedHyperlink"/>
    <w:basedOn w:val="Absatz-Standardschriftart"/>
    <w:semiHidden/>
    <w:unhideWhenUsed/>
    <w:rsid w:val="00F03F9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50155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B71F9B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C7B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Futura Md BT" w:hAnsi="Futura Md BT"/>
      <w:b/>
      <w:caps/>
      <w:color w:val="0000FF"/>
      <w:sz w:val="1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  <w:rPr>
      <w:rFonts w:ascii="Futura Md BT" w:hAnsi="Futura Md BT"/>
      <w:b/>
      <w:caps/>
      <w:color w:val="0000FF"/>
      <w:sz w:val="16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Futura Md BT" w:hAnsi="Futura Md BT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Futura Md BT" w:hAnsi="Futura Md BT"/>
      <w:b/>
      <w:sz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 MT Black" w:hAnsi="Arial MT Black"/>
      <w:b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D110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wfxRecipient0">
    <w:name w:val="wfxRecipient"/>
    <w:basedOn w:val="Standard"/>
    <w:rPr>
      <w:sz w:val="24"/>
    </w:rPr>
  </w:style>
  <w:style w:type="paragraph" w:styleId="Textkrper">
    <w:name w:val="Body Text"/>
    <w:basedOn w:val="Standard"/>
    <w:link w:val="TextkrperZchn"/>
    <w:pPr>
      <w:spacing w:line="320" w:lineRule="atLeast"/>
      <w:jc w:val="both"/>
    </w:pPr>
    <w:rPr>
      <w:rFonts w:ascii="Arial" w:hAnsi="Arial"/>
      <w:sz w:val="22"/>
    </w:rPr>
  </w:style>
  <w:style w:type="paragraph" w:customStyle="1" w:styleId="wfxfaxnum0">
    <w:name w:val="wfxfaxnum"/>
    <w:basedOn w:val="Standard"/>
    <w:pPr>
      <w:spacing w:before="100" w:beforeAutospacing="1" w:after="100" w:afterAutospacing="1"/>
    </w:pPr>
    <w:rPr>
      <w:sz w:val="24"/>
      <w:szCs w:val="24"/>
      <w:lang w:val="de-AT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AA4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73A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433B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7Zchn">
    <w:name w:val="Überschrift 7 Zchn"/>
    <w:link w:val="berschrift7"/>
    <w:semiHidden/>
    <w:rsid w:val="003D1103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3719EF"/>
    <w:rPr>
      <w:rFonts w:ascii="Futura Md BT" w:hAnsi="Futura Md BT"/>
      <w:b/>
      <w:sz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3719EF"/>
    <w:rPr>
      <w:rFonts w:ascii="Futura Md BT" w:hAnsi="Futura Md BT"/>
      <w:b/>
      <w:sz w:val="26"/>
      <w:lang w:val="de-DE" w:eastAsia="de-DE"/>
    </w:rPr>
  </w:style>
  <w:style w:type="character" w:styleId="Zeilennummer">
    <w:name w:val="line number"/>
    <w:basedOn w:val="Absatz-Standardschriftart"/>
    <w:semiHidden/>
    <w:unhideWhenUsed/>
    <w:rsid w:val="00363179"/>
  </w:style>
  <w:style w:type="character" w:customStyle="1" w:styleId="KopfzeileZchn">
    <w:name w:val="Kopfzeile Zchn"/>
    <w:basedOn w:val="Absatz-Standardschriftart"/>
    <w:link w:val="Kopfzeile"/>
    <w:uiPriority w:val="99"/>
    <w:rsid w:val="00363179"/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63179"/>
    <w:rPr>
      <w:lang w:val="de-DE" w:eastAsia="de-DE"/>
    </w:rPr>
  </w:style>
  <w:style w:type="character" w:styleId="BesuchterHyperlink">
    <w:name w:val="FollowedHyperlink"/>
    <w:basedOn w:val="Absatz-Standardschriftart"/>
    <w:semiHidden/>
    <w:unhideWhenUsed/>
    <w:rsid w:val="00F03F9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50155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B71F9B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office@vft.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cid:image001.png@01D64657.090798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www.vft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ft.at" TargetMode="External"/><Relationship Id="rId2" Type="http://schemas.openxmlformats.org/officeDocument/2006/relationships/hyperlink" Target="mailto:office@VFT.at" TargetMode="External"/><Relationship Id="rId1" Type="http://schemas.openxmlformats.org/officeDocument/2006/relationships/hyperlink" Target="http://www.VFT.AT" TargetMode="External"/><Relationship Id="rId6" Type="http://schemas.openxmlformats.org/officeDocument/2006/relationships/hyperlink" Target="http://www.vft.at" TargetMode="External"/><Relationship Id="rId5" Type="http://schemas.openxmlformats.org/officeDocument/2006/relationships/hyperlink" Target="mailto:office@VFT.at" TargetMode="External"/><Relationship Id="rId4" Type="http://schemas.openxmlformats.org/officeDocument/2006/relationships/hyperlink" Target="http://www.VF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3E8C-67BD-403C-BE87-D395D80E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Zagler</dc:creator>
  <cp:lastModifiedBy>admin</cp:lastModifiedBy>
  <cp:revision>6</cp:revision>
  <cp:lastPrinted>2020-06-22T08:16:00Z</cp:lastPrinted>
  <dcterms:created xsi:type="dcterms:W3CDTF">2020-06-22T09:41:00Z</dcterms:created>
  <dcterms:modified xsi:type="dcterms:W3CDTF">2020-06-22T10:07:00Z</dcterms:modified>
</cp:coreProperties>
</file>